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Digitalisera kommunens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Ljusdal har låg digital mognad jämfört med liknande kommuner. Medborgarna efterfrågar enklare digital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Ljusdal kommunfullmäktige beslutar att införa minst 15 nya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Ljusdal kommunfullmäktige beslutar att anta en digitaliseringsstrategi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Ljusdal kommunfullmäktige beslutar att utbilda all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Ljusdal kommunfullmäktige beslutar att öppna upp kommunal data enligt PSI-direktivet.</w:t>
      </w:r>
    </w:p>
    <w:p>
      <w:pPr>
        <w:spacing w:before="360"/>
      </w:pPr>
    </w:p>
    <w:p>
      <w:r>
        <w:t xml:space="preserve">Ljusdal,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2026-07-14T04:19:52.858Z</dcterms:created>
  <dcterms:modified xsi:type="dcterms:W3CDTF">2026-07-14T04:19:52.858Z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